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Responsable Comptable Gestion / Location (St Germain-en-Laye)</w:t>
      </w:r>
    </w:p>
    <w:p>
      <w:pPr>
        <w:pStyle w:val="Heading2"/>
      </w:pPr>
      <w:r>
        <w:t>Résumé</w:t>
      </w:r>
    </w:p>
    <w:p>
      <w:r>
        <w:t>Responsable comptable gestion et location avec plus de 15 ans d'expérience dans la gestion locative et la comptabilité de copropriétés. Solide expertise dans la gestion financière, les déclarations de TVA, et la gestion des relations avec les locataires et propriétaires. Rigoureuse et dotée d’un excellent sens relationnel.</w:t>
      </w:r>
    </w:p>
    <w:p>
      <w:pPr>
        <w:pStyle w:val="Heading2"/>
      </w:pPr>
      <w:r>
        <w:t>Expériences Professionnelles</w:t>
      </w:r>
    </w:p>
    <w:p>
      <w:pPr>
        <w:pStyle w:val="Heading3"/>
      </w:pPr>
      <w:r>
        <w:t>Responsable Comptable Gestion / Location - St Germain en Laye | Juin 2009 - Juillet 2024</w:t>
      </w:r>
    </w:p>
    <w:p>
      <w:r>
        <w:rPr>
          <w:b/>
        </w:rPr>
        <w:t>Compétences acquises :</w:t>
      </w:r>
    </w:p>
    <w:p>
      <w:r>
        <w:t>• Saisie des factures (travaux, charges), loyers.</w:t>
      </w:r>
    </w:p>
    <w:p>
      <w:r>
        <w:t>• Enregistrement des nouveaux dossiers.</w:t>
      </w:r>
    </w:p>
    <w:p>
      <w:r>
        <w:t>• Préparation des éléments comptables pour le quittancement.</w:t>
      </w:r>
    </w:p>
    <w:p>
      <w:r>
        <w:t>• Paiement des propriétaires, honoraires et fournisseurs.</w:t>
      </w:r>
    </w:p>
    <w:p>
      <w:r>
        <w:t>• Déclaration de TVA et régularisation des charges.</w:t>
      </w:r>
    </w:p>
    <w:p>
      <w:r>
        <w:t>• Rapprochement bancaire.</w:t>
      </w:r>
    </w:p>
    <w:p>
      <w:r>
        <w:t>• Gestion des contentieux locataires et propriétaires.</w:t>
      </w:r>
    </w:p>
    <w:p>
      <w:r>
        <w:t>• Traitement des congés des locataires et des propriétaires.</w:t>
      </w:r>
    </w:p>
    <w:p>
      <w:pPr>
        <w:pStyle w:val="Heading3"/>
      </w:pPr>
      <w:r>
        <w:t>Responsable Financier - Paris Boulogne Fresnes | 1999 - 2009</w:t>
      </w:r>
    </w:p>
    <w:p>
      <w:r>
        <w:rPr>
          <w:b/>
        </w:rPr>
        <w:t>Compétences acquises :</w:t>
      </w:r>
    </w:p>
    <w:p>
      <w:r>
        <w:t>• Gestion comptable des copropriétés.</w:t>
      </w:r>
    </w:p>
    <w:p>
      <w:r>
        <w:t>• Saisie des écritures comptables pour les gérances.</w:t>
      </w:r>
    </w:p>
    <w:p>
      <w:r>
        <w:t>• Gestion des comptes rendus de gérance et déclarations fiscales.</w:t>
      </w:r>
    </w:p>
    <w:p>
      <w:r>
        <w:t>• Gestion des factures fournisseurs et des relances.</w:t>
      </w:r>
    </w:p>
    <w:p>
      <w:r>
        <w:t>• Suivi des règlements locataires et propriétaires.</w:t>
      </w:r>
    </w:p>
    <w:p>
      <w:r>
        <w:t>• Gestion des appels de fonds et des budgets annuels.</w:t>
      </w:r>
    </w:p>
    <w:p>
      <w:r>
        <w:t>• Gestion des relances pour impayés.</w:t>
      </w:r>
    </w:p>
    <w:p>
      <w:r>
        <w:t>• Coordination avec les gestionnaires pour les AG.</w:t>
      </w:r>
    </w:p>
    <w:p>
      <w:pPr>
        <w:pStyle w:val="Heading2"/>
      </w:pPr>
      <w:r>
        <w:t>Formation</w:t>
      </w:r>
    </w:p>
    <w:p>
      <w:r>
        <w:t>BTS PME-PMI - 1995</w:t>
      </w:r>
    </w:p>
    <w:p>
      <w:r>
        <w:t>Bac STT Comptabilité - 1993</w:t>
      </w:r>
    </w:p>
    <w:p>
      <w:r>
        <w:t>Brevet des collèges - 1990</w:t>
      </w:r>
    </w:p>
    <w:p>
      <w:pPr>
        <w:pStyle w:val="Heading2"/>
      </w:pPr>
      <w:r>
        <w:t>Compétences Logicielles</w:t>
      </w:r>
    </w:p>
    <w:p>
      <w:r>
        <w:t>• Logiciels : AS400, EVEN/EGIDE, GERCOP, CRYPTO</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r>
      <w:t>Coordonnées: Elkastalani Rabii | Pole recrutement immobilier | Email: elkastalanir@adb-recrutement.fr | Portable : +337 69 01 15 43</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