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sz w:val="32"/>
        </w:rPr>
        <w:t>Gestionnaire Locative - Livry-Gargan (93)</w:t>
      </w:r>
    </w:p>
    <w:p>
      <w:pPr>
        <w:jc w:val="center"/>
      </w:pPr>
      <w:r>
        <w:rPr>
          <w:sz w:val="24"/>
        </w:rPr>
        <w:t>Gestionnaire locative avec une expertise dans la gestion de contentieux et la supervision locative. Forte capacité à traiter les impayés et à coordonner les relations entre propriétaires et locataires.</w:t>
      </w:r>
    </w:p>
    <w:p>
      <w:pPr>
        <w:pStyle w:val="Heading2"/>
      </w:pPr>
      <w:r>
        <w:rPr>
          <w:sz w:val="28"/>
          <w:u w:val="single"/>
        </w:rPr>
        <w:t>Expérience Professionnelle</w:t>
      </w:r>
    </w:p>
    <w:p>
      <w:pPr>
        <w:pStyle w:val="Heading3"/>
      </w:pPr>
      <w:r>
        <w:rPr>
          <w:sz w:val="24"/>
        </w:rPr>
        <w:t>Responsable Contentieux et Gestion Locative - ADMINISTRATEUR DE BIEN (Saint-Denis (93), Octobre 2018 - Présent)</w:t>
      </w:r>
    </w:p>
    <w:p>
      <w:pPr>
        <w:pStyle w:val="ListBullet"/>
      </w:pPr>
      <w:r>
        <w:rPr>
          <w:sz w:val="22"/>
        </w:rPr>
        <w:t>- Superviser les dossiers contentieux et récupération des impayés locatifs</w:t>
      </w:r>
    </w:p>
    <w:p>
      <w:pPr>
        <w:pStyle w:val="ListBullet"/>
      </w:pPr>
      <w:r>
        <w:rPr>
          <w:sz w:val="22"/>
        </w:rPr>
        <w:t>- Superviser la gestion locative et la comptabilité gérance</w:t>
      </w:r>
    </w:p>
    <w:p>
      <w:pPr>
        <w:pStyle w:val="ListBullet"/>
      </w:pPr>
      <w:r>
        <w:rPr>
          <w:sz w:val="22"/>
        </w:rPr>
        <w:t>- Assurer les relations avec les locataires et les propriétaires</w:t>
      </w:r>
    </w:p>
    <w:p>
      <w:pPr>
        <w:pStyle w:val="ListBullet"/>
      </w:pPr>
      <w:r>
        <w:rPr>
          <w:sz w:val="22"/>
        </w:rPr>
        <w:t>- Gestion des baux et des quittancements</w:t>
      </w:r>
    </w:p>
    <w:p>
      <w:pPr>
        <w:pStyle w:val="ListBullet"/>
      </w:pPr>
      <w:r>
        <w:rPr>
          <w:sz w:val="22"/>
        </w:rPr>
        <w:t>- Coordination des travaux et suivi des ordres de mission</w:t>
      </w:r>
    </w:p>
    <w:p>
      <w:pPr>
        <w:pStyle w:val="ListBullet"/>
      </w:pPr>
      <w:r>
        <w:rPr>
          <w:sz w:val="22"/>
        </w:rPr>
        <w:t>- Gestion des régularisations de charges et assurances</w:t>
      </w:r>
    </w:p>
    <w:p>
      <w:pPr>
        <w:pStyle w:val="Heading3"/>
      </w:pPr>
      <w:r>
        <w:rPr>
          <w:sz w:val="24"/>
        </w:rPr>
        <w:t>Responsable Gestion Locative Immobilier - ADMINISTRATEUR DE BIEN (Paris 8e (75), Février 2015 - Présent)</w:t>
      </w:r>
    </w:p>
    <w:p>
      <w:pPr>
        <w:pStyle w:val="ListBullet"/>
      </w:pPr>
      <w:r>
        <w:rPr>
          <w:sz w:val="22"/>
        </w:rPr>
        <w:t>- Gestion des dossiers de contentieux et impayés</w:t>
      </w:r>
    </w:p>
    <w:p>
      <w:pPr>
        <w:pStyle w:val="ListBullet"/>
      </w:pPr>
      <w:r>
        <w:rPr>
          <w:sz w:val="22"/>
        </w:rPr>
        <w:t>- Supervision des quittancements et régularisation des charges</w:t>
      </w:r>
    </w:p>
    <w:p>
      <w:pPr>
        <w:pStyle w:val="ListBullet"/>
      </w:pPr>
      <w:r>
        <w:rPr>
          <w:sz w:val="22"/>
        </w:rPr>
        <w:t>- Étude des dossiers locataires et gestion des entrées et sorties des lieux</w:t>
      </w:r>
    </w:p>
    <w:p>
      <w:pPr>
        <w:pStyle w:val="ListBullet"/>
      </w:pPr>
      <w:r>
        <w:rPr>
          <w:sz w:val="22"/>
        </w:rPr>
        <w:t>- Suivi des travaux et gestion des assurances locatives</w:t>
      </w:r>
    </w:p>
    <w:p>
      <w:pPr>
        <w:pStyle w:val="ListBullet"/>
      </w:pPr>
      <w:r>
        <w:rPr>
          <w:sz w:val="22"/>
        </w:rPr>
        <w:t>- Gestion des comptes de gérance et reporting</w:t>
      </w:r>
    </w:p>
    <w:p>
      <w:pPr>
        <w:pStyle w:val="ListBullet"/>
      </w:pPr>
      <w:r>
        <w:rPr>
          <w:sz w:val="22"/>
        </w:rPr>
        <w:t>- Traitement des dossiers CAF et FSL</w:t>
      </w:r>
    </w:p>
    <w:p>
      <w:pPr>
        <w:pStyle w:val="Heading2"/>
      </w:pPr>
      <w:r>
        <w:rPr>
          <w:sz w:val="28"/>
          <w:u w:val="single"/>
        </w:rPr>
        <w:t>Formation</w:t>
      </w:r>
    </w:p>
    <w:p>
      <w:r>
        <w:rPr>
          <w:sz w:val="22"/>
        </w:rPr>
        <w:t>Deug Droit et AES - Université Paris VIII (1997 - 1999)</w:t>
      </w:r>
    </w:p>
    <w:p>
      <w:pPr>
        <w:pStyle w:val="Heading2"/>
      </w:pPr>
      <w:r>
        <w:rPr>
          <w:sz w:val="28"/>
          <w:u w:val="single"/>
        </w:rPr>
        <w:t>Compétences Logicielles</w:t>
      </w:r>
    </w:p>
    <w:p>
      <w:r>
        <w:rPr>
          <w:sz w:val="22"/>
        </w:rPr>
        <w:t>GERCOP, Pack Office, Gestion de compte, Relations Clients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Contact: Rabii ELKASTALANI | Téléphone: +337 69 01 15 43 | Email: elkastalanir@adb-recrutement.fr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